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904.0" w:type="dxa"/>
        <w:jc w:val="left"/>
        <w:tblInd w:w="-115.0" w:type="dxa"/>
        <w:tblLayout w:type="fixed"/>
        <w:tblLook w:val="0000"/>
      </w:tblPr>
      <w:tblGrid>
        <w:gridCol w:w="5952"/>
        <w:gridCol w:w="5952"/>
        <w:tblGridChange w:id="0">
          <w:tblGrid>
            <w:gridCol w:w="5952"/>
            <w:gridCol w:w="5952"/>
          </w:tblGrid>
        </w:tblGridChange>
      </w:tblGrid>
      <w:tr>
        <w:trPr>
          <w:cantSplit w:val="0"/>
          <w:trHeight w:val="2721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21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21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3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21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6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5" w:orient="portrait"/>
      <w:pgMar w:bottom="35" w:top="255" w:left="12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